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7B9" w:rsidRPr="00D12D05" w:rsidRDefault="00BF37B9"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11</w:t>
      </w:r>
    </w:p>
    <w:p w:rsidR="00BF37B9" w:rsidRPr="00D12D05" w:rsidRDefault="00BF37B9"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BF37B9" w:rsidRPr="00D12D05" w:rsidRDefault="00BF37B9"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19.03.2021</w:t>
      </w:r>
      <w:r w:rsidRPr="00D12D05">
        <w:rPr>
          <w:rFonts w:ascii="Times New Roman" w:hAnsi="Times New Roman"/>
          <w:sz w:val="28"/>
          <w:szCs w:val="28"/>
        </w:rPr>
        <w:t xml:space="preserve"> №</w:t>
      </w:r>
      <w:r>
        <w:rPr>
          <w:rFonts w:ascii="Times New Roman" w:hAnsi="Times New Roman"/>
          <w:sz w:val="28"/>
          <w:szCs w:val="28"/>
        </w:rPr>
        <w:t xml:space="preserve"> 372</w:t>
      </w:r>
    </w:p>
    <w:p w:rsidR="00BF37B9" w:rsidRDefault="00BF37B9" w:rsidP="00E619A7">
      <w:pPr>
        <w:spacing w:after="0" w:line="240" w:lineRule="auto"/>
        <w:jc w:val="right"/>
        <w:rPr>
          <w:rFonts w:ascii="Times New Roman" w:hAnsi="Times New Roman"/>
          <w:sz w:val="28"/>
          <w:szCs w:val="28"/>
        </w:rPr>
      </w:pPr>
    </w:p>
    <w:p w:rsidR="00BF37B9" w:rsidRPr="00D23712" w:rsidRDefault="00BF37B9" w:rsidP="00E619A7">
      <w:pPr>
        <w:spacing w:after="0" w:line="240" w:lineRule="auto"/>
        <w:jc w:val="right"/>
        <w:rPr>
          <w:rFonts w:ascii="Times New Roman" w:hAnsi="Times New Roman"/>
          <w:sz w:val="28"/>
          <w:szCs w:val="28"/>
        </w:rPr>
      </w:pPr>
      <w:r>
        <w:rPr>
          <w:rFonts w:ascii="Times New Roman" w:hAnsi="Times New Roman"/>
          <w:sz w:val="28"/>
          <w:szCs w:val="28"/>
        </w:rPr>
        <w:t>«</w:t>
      </w:r>
      <w:r w:rsidRPr="00D23712">
        <w:rPr>
          <w:rFonts w:ascii="Times New Roman" w:hAnsi="Times New Roman"/>
          <w:sz w:val="28"/>
          <w:szCs w:val="28"/>
        </w:rPr>
        <w:t>Приложение 1</w:t>
      </w:r>
      <w:r>
        <w:rPr>
          <w:rFonts w:ascii="Times New Roman" w:hAnsi="Times New Roman"/>
          <w:sz w:val="28"/>
          <w:szCs w:val="28"/>
        </w:rPr>
        <w:t>2</w:t>
      </w:r>
    </w:p>
    <w:p w:rsidR="00BF37B9" w:rsidRPr="00D23712" w:rsidRDefault="00BF37B9"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BF37B9" w:rsidRPr="00D23712" w:rsidRDefault="00BF37B9"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Pr>
          <w:rFonts w:ascii="Times New Roman" w:hAnsi="Times New Roman"/>
          <w:sz w:val="28"/>
          <w:szCs w:val="28"/>
        </w:rPr>
        <w:t>14.12.2020</w:t>
      </w:r>
      <w:r w:rsidRPr="00D23712">
        <w:rPr>
          <w:rFonts w:ascii="Times New Roman" w:hAnsi="Times New Roman"/>
          <w:sz w:val="28"/>
          <w:szCs w:val="28"/>
        </w:rPr>
        <w:t xml:space="preserve"> №</w:t>
      </w:r>
      <w:r>
        <w:rPr>
          <w:rFonts w:ascii="Times New Roman" w:hAnsi="Times New Roman"/>
          <w:sz w:val="28"/>
          <w:szCs w:val="28"/>
        </w:rPr>
        <w:t xml:space="preserve"> 357</w:t>
      </w:r>
    </w:p>
    <w:p w:rsidR="00BF37B9" w:rsidRPr="00D23712" w:rsidRDefault="00BF37B9" w:rsidP="00E619A7">
      <w:pPr>
        <w:spacing w:after="0" w:line="240" w:lineRule="auto"/>
        <w:jc w:val="right"/>
        <w:rPr>
          <w:rFonts w:ascii="Times New Roman" w:hAnsi="Times New Roman"/>
          <w:sz w:val="28"/>
          <w:szCs w:val="28"/>
        </w:rPr>
      </w:pPr>
    </w:p>
    <w:p w:rsidR="00BF37B9" w:rsidRPr="00D23712" w:rsidRDefault="00BF37B9"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Pr>
          <w:rFonts w:ascii="Times New Roman" w:hAnsi="Times New Roman"/>
          <w:sz w:val="28"/>
          <w:szCs w:val="28"/>
        </w:rPr>
        <w:t>2</w:t>
      </w:r>
      <w:r w:rsidRPr="003A531E">
        <w:rPr>
          <w:rFonts w:ascii="Times New Roman" w:hAnsi="Times New Roman"/>
          <w:sz w:val="28"/>
          <w:szCs w:val="28"/>
        </w:rPr>
        <w:t xml:space="preserve"> и 202</w:t>
      </w:r>
      <w:r>
        <w:rPr>
          <w:rFonts w:ascii="Times New Roman" w:hAnsi="Times New Roman"/>
          <w:sz w:val="28"/>
          <w:szCs w:val="28"/>
        </w:rPr>
        <w:t>3</w:t>
      </w:r>
      <w:r w:rsidRPr="003A531E">
        <w:rPr>
          <w:rFonts w:ascii="Times New Roman" w:hAnsi="Times New Roman"/>
          <w:sz w:val="28"/>
          <w:szCs w:val="28"/>
        </w:rPr>
        <w:t xml:space="preserve"> годов</w:t>
      </w:r>
    </w:p>
    <w:p w:rsidR="00BF37B9" w:rsidRPr="00E619A7" w:rsidRDefault="00BF37B9" w:rsidP="00E619A7">
      <w:pPr>
        <w:spacing w:after="0" w:line="240" w:lineRule="auto"/>
        <w:jc w:val="right"/>
        <w:rPr>
          <w:rFonts w:ascii="Times New Roman" w:hAnsi="Times New Roman"/>
          <w:sz w:val="24"/>
          <w:szCs w:val="24"/>
        </w:rPr>
      </w:pPr>
    </w:p>
    <w:p w:rsidR="00BF37B9" w:rsidRDefault="00BF37B9" w:rsidP="00755D61">
      <w:pPr>
        <w:spacing w:after="0" w:line="240" w:lineRule="auto"/>
        <w:jc w:val="center"/>
        <w:rPr>
          <w:rFonts w:ascii="Times New Roman" w:hAnsi="Times New Roman"/>
          <w:sz w:val="24"/>
          <w:szCs w:val="24"/>
        </w:rPr>
      </w:pPr>
      <w:r>
        <w:rPr>
          <w:rFonts w:ascii="Times New Roman" w:hAnsi="Times New Roman"/>
          <w:sz w:val="24"/>
          <w:szCs w:val="24"/>
        </w:rPr>
        <w:t xml:space="preserve">                                                                                                                                                                                                                                  (тыс. рублей)</w:t>
      </w:r>
    </w:p>
    <w:tbl>
      <w:tblPr>
        <w:tblW w:w="4952" w:type="pct"/>
        <w:tblLayout w:type="fixed"/>
        <w:tblLook w:val="00A0"/>
      </w:tblPr>
      <w:tblGrid>
        <w:gridCol w:w="7353"/>
        <w:gridCol w:w="593"/>
        <w:gridCol w:w="451"/>
        <w:gridCol w:w="467"/>
        <w:gridCol w:w="1447"/>
        <w:gridCol w:w="587"/>
        <w:gridCol w:w="1258"/>
        <w:gridCol w:w="1293"/>
        <w:gridCol w:w="1230"/>
        <w:gridCol w:w="1088"/>
      </w:tblGrid>
      <w:tr w:rsidR="00BF37B9" w:rsidRPr="000454A0" w:rsidTr="00755D61">
        <w:trPr>
          <w:cantSplit/>
          <w:trHeight w:val="20"/>
          <w:tblHeader/>
        </w:trPr>
        <w:tc>
          <w:tcPr>
            <w:tcW w:w="2332" w:type="pct"/>
            <w:vMerge w:val="restart"/>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Наименование</w:t>
            </w:r>
          </w:p>
        </w:tc>
        <w:tc>
          <w:tcPr>
            <w:tcW w:w="188" w:type="pct"/>
            <w:vMerge w:val="restart"/>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Вед</w:t>
            </w:r>
          </w:p>
        </w:tc>
        <w:tc>
          <w:tcPr>
            <w:tcW w:w="143" w:type="pct"/>
            <w:vMerge w:val="restart"/>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Рз</w:t>
            </w:r>
          </w:p>
        </w:tc>
        <w:tc>
          <w:tcPr>
            <w:tcW w:w="148" w:type="pct"/>
            <w:vMerge w:val="restart"/>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Пр</w:t>
            </w:r>
          </w:p>
        </w:tc>
        <w:tc>
          <w:tcPr>
            <w:tcW w:w="459" w:type="pct"/>
            <w:vMerge w:val="restart"/>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ЦСР</w:t>
            </w:r>
          </w:p>
        </w:tc>
        <w:tc>
          <w:tcPr>
            <w:tcW w:w="186" w:type="pct"/>
            <w:vMerge w:val="restart"/>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ВР</w:t>
            </w:r>
          </w:p>
        </w:tc>
        <w:tc>
          <w:tcPr>
            <w:tcW w:w="809" w:type="pct"/>
            <w:gridSpan w:val="2"/>
            <w:tcBorders>
              <w:top w:val="single" w:sz="4" w:space="0" w:color="auto"/>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2022 год</w:t>
            </w:r>
          </w:p>
        </w:tc>
        <w:tc>
          <w:tcPr>
            <w:tcW w:w="735" w:type="pct"/>
            <w:gridSpan w:val="2"/>
            <w:tcBorders>
              <w:top w:val="single" w:sz="4" w:space="0" w:color="auto"/>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2023 год</w:t>
            </w:r>
          </w:p>
        </w:tc>
      </w:tr>
      <w:tr w:rsidR="00BF37B9" w:rsidRPr="000454A0" w:rsidTr="00755D61">
        <w:trPr>
          <w:cantSplit/>
          <w:trHeight w:val="20"/>
          <w:tblHeader/>
        </w:trPr>
        <w:tc>
          <w:tcPr>
            <w:tcW w:w="2332" w:type="pct"/>
            <w:vMerge/>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rPr>
                <w:rFonts w:ascii="Times New Roman" w:hAnsi="Times New Roman"/>
                <w:color w:val="000000"/>
                <w:sz w:val="20"/>
                <w:szCs w:val="20"/>
              </w:rPr>
            </w:pPr>
          </w:p>
        </w:tc>
        <w:tc>
          <w:tcPr>
            <w:tcW w:w="188" w:type="pct"/>
            <w:vMerge/>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rPr>
                <w:rFonts w:ascii="Times New Roman" w:hAnsi="Times New Roman"/>
                <w:color w:val="000000"/>
                <w:sz w:val="20"/>
                <w:szCs w:val="20"/>
              </w:rPr>
            </w:pPr>
          </w:p>
        </w:tc>
        <w:tc>
          <w:tcPr>
            <w:tcW w:w="143" w:type="pct"/>
            <w:vMerge/>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rPr>
                <w:rFonts w:ascii="Times New Roman" w:hAnsi="Times New Roman"/>
                <w:color w:val="000000"/>
                <w:sz w:val="20"/>
                <w:szCs w:val="20"/>
              </w:rPr>
            </w:pPr>
          </w:p>
        </w:tc>
        <w:tc>
          <w:tcPr>
            <w:tcW w:w="148" w:type="pct"/>
            <w:vMerge/>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rPr>
                <w:rFonts w:ascii="Times New Roman" w:hAnsi="Times New Roman"/>
                <w:color w:val="000000"/>
                <w:sz w:val="20"/>
                <w:szCs w:val="20"/>
              </w:rPr>
            </w:pPr>
          </w:p>
        </w:tc>
        <w:tc>
          <w:tcPr>
            <w:tcW w:w="459" w:type="pct"/>
            <w:vMerge/>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rPr>
                <w:rFonts w:ascii="Times New Roman" w:hAnsi="Times New Roman"/>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rPr>
                <w:rFonts w:ascii="Times New Roman" w:hAnsi="Times New Roman"/>
                <w:color w:val="000000"/>
                <w:sz w:val="20"/>
                <w:szCs w:val="20"/>
              </w:rPr>
            </w:pPr>
          </w:p>
        </w:tc>
        <w:tc>
          <w:tcPr>
            <w:tcW w:w="399" w:type="pct"/>
            <w:tcBorders>
              <w:top w:val="nil"/>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Сумма на год</w:t>
            </w:r>
          </w:p>
        </w:tc>
        <w:tc>
          <w:tcPr>
            <w:tcW w:w="410" w:type="pct"/>
            <w:tcBorders>
              <w:top w:val="nil"/>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в том числе за счет субвенций из бюджета автономного округа</w:t>
            </w:r>
          </w:p>
        </w:tc>
        <w:tc>
          <w:tcPr>
            <w:tcW w:w="390" w:type="pct"/>
            <w:tcBorders>
              <w:top w:val="nil"/>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Сумма на год</w:t>
            </w:r>
          </w:p>
        </w:tc>
        <w:tc>
          <w:tcPr>
            <w:tcW w:w="346" w:type="pct"/>
            <w:tcBorders>
              <w:top w:val="nil"/>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в том числе за счет субвенций из бюджета автономного округа</w:t>
            </w:r>
          </w:p>
        </w:tc>
      </w:tr>
      <w:tr w:rsidR="00BF37B9" w:rsidRPr="000454A0" w:rsidTr="00755D61">
        <w:trPr>
          <w:cantSplit/>
          <w:trHeight w:val="20"/>
          <w:tblHeader/>
        </w:trPr>
        <w:tc>
          <w:tcPr>
            <w:tcW w:w="2332" w:type="pct"/>
            <w:tcBorders>
              <w:top w:val="nil"/>
              <w:left w:val="single" w:sz="4" w:space="0" w:color="auto"/>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1</w:t>
            </w:r>
          </w:p>
        </w:tc>
        <w:tc>
          <w:tcPr>
            <w:tcW w:w="188" w:type="pct"/>
            <w:tcBorders>
              <w:top w:val="nil"/>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2</w:t>
            </w:r>
          </w:p>
        </w:tc>
        <w:tc>
          <w:tcPr>
            <w:tcW w:w="143" w:type="pct"/>
            <w:tcBorders>
              <w:top w:val="nil"/>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3</w:t>
            </w:r>
          </w:p>
        </w:tc>
        <w:tc>
          <w:tcPr>
            <w:tcW w:w="148" w:type="pct"/>
            <w:tcBorders>
              <w:top w:val="nil"/>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4</w:t>
            </w:r>
          </w:p>
        </w:tc>
        <w:tc>
          <w:tcPr>
            <w:tcW w:w="459" w:type="pct"/>
            <w:tcBorders>
              <w:top w:val="nil"/>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5</w:t>
            </w:r>
          </w:p>
        </w:tc>
        <w:tc>
          <w:tcPr>
            <w:tcW w:w="186" w:type="pct"/>
            <w:tcBorders>
              <w:top w:val="nil"/>
              <w:left w:val="nil"/>
              <w:bottom w:val="single" w:sz="4" w:space="0" w:color="auto"/>
              <w:right w:val="single" w:sz="4" w:space="0" w:color="auto"/>
            </w:tcBorders>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6</w:t>
            </w:r>
          </w:p>
        </w:tc>
        <w:tc>
          <w:tcPr>
            <w:tcW w:w="399" w:type="pct"/>
            <w:tcBorders>
              <w:top w:val="nil"/>
              <w:left w:val="nil"/>
              <w:bottom w:val="single" w:sz="4" w:space="0" w:color="auto"/>
              <w:right w:val="single" w:sz="4" w:space="0" w:color="auto"/>
            </w:tcBorders>
            <w:noWrap/>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7</w:t>
            </w:r>
          </w:p>
        </w:tc>
        <w:tc>
          <w:tcPr>
            <w:tcW w:w="410" w:type="pct"/>
            <w:tcBorders>
              <w:top w:val="nil"/>
              <w:left w:val="nil"/>
              <w:bottom w:val="single" w:sz="4" w:space="0" w:color="auto"/>
              <w:right w:val="single" w:sz="4" w:space="0" w:color="auto"/>
            </w:tcBorders>
            <w:noWrap/>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8</w:t>
            </w:r>
          </w:p>
        </w:tc>
        <w:tc>
          <w:tcPr>
            <w:tcW w:w="390" w:type="pct"/>
            <w:tcBorders>
              <w:top w:val="nil"/>
              <w:left w:val="nil"/>
              <w:bottom w:val="single" w:sz="4" w:space="0" w:color="auto"/>
              <w:right w:val="single" w:sz="4" w:space="0" w:color="auto"/>
            </w:tcBorders>
            <w:noWrap/>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9</w:t>
            </w:r>
          </w:p>
        </w:tc>
        <w:tc>
          <w:tcPr>
            <w:tcW w:w="346" w:type="pct"/>
            <w:tcBorders>
              <w:top w:val="nil"/>
              <w:left w:val="nil"/>
              <w:bottom w:val="single" w:sz="4" w:space="0" w:color="auto"/>
              <w:right w:val="single" w:sz="4" w:space="0" w:color="auto"/>
            </w:tcBorders>
            <w:noWrap/>
            <w:vAlign w:val="center"/>
          </w:tcPr>
          <w:p w:rsidR="00BF37B9" w:rsidRPr="000454A0" w:rsidRDefault="00BF37B9" w:rsidP="000454A0">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10</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Дума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19 298,0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19 298,0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Общегосударственные вопросы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18 940,9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18 940,9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8 109,9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8 109,9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8 109,9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8 109,9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124,9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124,9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124,9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124,9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5 496,6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5 496,6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5 454,8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5 454,8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5 454,8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5 454,8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40 1 01 02250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40 1 01 02250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40 1 01 02250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общегосударственные вопросы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102,0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102,0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Прочие мероприятия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Исполнение отдельных полномочий Думы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Выполнение полномочий Думы города Пыть-Ях в сфере наград и почетных званий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22,0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22,0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Публичные нормативные выплаты гражданам несоциального характера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330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Национальная экономика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357,1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357,1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Общеэкономические вопросы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"Поддержка занятости населения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"Улучшение условий и охраны труда в муниципальном образовании"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Связь и информатика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346,1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346,1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"Цифровое развитие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"Цифровой город"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Прочие мероприятия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Администрация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3 411 859,5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1 443 031,0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3 437 143,0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1 471 268,2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Общегосударственные вопросы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409 767,5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7 412,5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451 741,3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7 416,5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Высшее должностное лицо муниципального образования городской округ город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109 912,1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109 912,1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109 912,1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109 912,1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1 099,6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1 099,6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1 099,6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1 099,6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Судебная система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"Профилактика правонарушений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"Профилактика правонарушений"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10 1 04 51200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10 1 04 51200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10 1 04 51200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Резервные фонды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муниципальными финансами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"Формирование резервных средств в бюджете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Резервный фонд администрации города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17 3 01 20220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17 3 01 20220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Резервные средства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17 3 01 20220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870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общегосударственные вопросы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265 319,5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7 408,8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307 289,3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7 408,8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5 687,5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5 717,5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семьи, материнства и детства"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"Популяризация семейных ценностей и защита интересов детей"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4 998,2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4 998,2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4 998,2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4 998,2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4 998,2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4 998,2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4 998,2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4 998,2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669,3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669,3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669,3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669,3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669,3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669,3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669,3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669,3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мер социальной поддержки отдельных категорий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"Повышение уровня материального обеспечения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Единовременные выплаты неработающим пенсионерам в связи с Юбилеем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02 2 01 71020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02 2 01 71020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02 2 01 71020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"Профилактика правонарушений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2 057,3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2 057,3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"Профилактика правонарушений"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1 812,3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1 812,3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1 741,3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1 741,3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1 741,3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1 741,3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1 642,8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1 642,8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1 642,8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1 642,8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1 642,8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1 642,8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1 642,8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1 642,8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98,5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98,5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98,5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98,5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98,5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98,5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"Профилактика рецидивных преступлений"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10 1 06 00000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10 1 06 99990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10 1 06 99990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10 1 06 99990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10 1 07 00000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10 1 07 99990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10 1 07 99990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10 1 07 99990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всероссийского Дня Трезвости"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10 1 09 00000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10 1 09 99990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10 1 09 99990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10 1 09 99990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информационной антинаркотической политики"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10 2 02 00000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10 2 02 99990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10 2 02 99990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10 2 02 99990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11 1 08 00000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11 1 08 99990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11 1 08 99990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11 1 08 99990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11 1 12 00000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11 1 12 99990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11 1 12 99990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11 1 12 99990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муниципальными финансами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"Формирование резервных средств в бюджете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Резервные средства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17 3 02 99990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870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гражданского общества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1 623,4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1 623,4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"Создание условий для развития гражданских инициатив"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18 1 01 61820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18 1 01 61820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18 1 01 61820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630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открытости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10 163,1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14 850,4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эффективности системы управления муниципальным имуществом"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10 163,1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14 850,4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"Управление и распоряжение муниципальным имуществом"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7 654,5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12 341,8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7 654,5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12 341,8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7 584,5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12 271,8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7 584,5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12 271,8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194 400,2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194 400,2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277,7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277,7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523,3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523,3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523,3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523,3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20 3 01 00000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20 3 01 99990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20 3 01 99990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Премии и гранты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20 3 01 99990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350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193 539,2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193 539,2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193 539,2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193 539,2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192 271,4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192 271,4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154 651,9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154 651,9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154 651,9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154 651,9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33 913,2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33 913,2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33 913,2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33 913,2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3 706,3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3 706,3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3 706,3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3 706,3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Прочие мероприятия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Представление к наградам и присвоение почётных званий муниципального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306,8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306,8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695,0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695,0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Публичные нормативные выплаты гражданам несоциального характера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330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695,0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695,0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Условно утверждённые расходы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40 3 00 09990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40 3 00 09990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Резервные средства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40 3 00 09990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870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Национальная оборона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Мобилизационная и вневойсковая подготовка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40 2 00 51180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40 2 00 51180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40 2 00 51180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Национальная безопасность и правоохранительная деятельность</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32 439,9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32 413,1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Органы юстиции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5 293,9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5 267,1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5 293,9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5 267,1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5 293,9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5 267,1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5 293,9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5 267,1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20 4 01 59300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4 083,8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4 083,8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4 057,0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4 057,0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20 4 01 59300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4 083,8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4 083,8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4 057,0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4 057,0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20 4 01 59300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4 083,8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4 083,8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4 057,0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4 057,0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1 210,1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1 210,1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1 210,1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1 210,1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988,4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988,4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903,4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988,4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988,4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903,4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221,7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221,7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306,7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306,7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221,7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221,7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306,7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306,7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Гражданская оборона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2 515,0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2 515,0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"Безопасность жизнедеятельности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"Переподготовка и повышение квалификации работников"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эффективности системы управления муниципальным имуществом"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23 059,2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23 059,2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"Безопасность жизнедеятельности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23 059,2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23 059,2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2 510,2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2 510,2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12 1 04 99990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2 199,0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2 199,0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противопожарной защиты территорий"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12 2 01 00000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2 199,0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2 199,0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12 2 01 61100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12 2 01 61100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12 2 01 61100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12 2 01 99990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12 2 01 99990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12 2 01 99990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12 3 01 00000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15 267,7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15 267,7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15 267,7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15 267,7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3 080,5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3 080,5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3 080,5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3 080,5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"Профилактика правонарушений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"Профилактика правонарушений"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деятельности народных дружин"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Создание условий для деятельности народных дружин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Создание условий для деятельности народных дружин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Национальная экономика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258 712,0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11 481,5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252 205,3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11 495,8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Общеэкономические вопросы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2 467,4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2 467,4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"Поддержка занятости населения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2 467,4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2 467,4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"Содействие трудоустройству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 по содействию трудоустройству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06 1 01 85060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06 1 01 85060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06 1 01 85060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"Улучшение условий и охраны труда в муниципальном образовании"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06 3 01 00000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 по содействию трудоустройству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06 3 01 85060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06 3 01 85060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06 3 01 85060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Сельское хозяйство и рыболовство</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10 504,5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9 850,5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10 518,8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9 864,8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агропромышленного комплекса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10 504,5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9 850,5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10 518,8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9 864,8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отрасли животноводства"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животноводства"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Поддержка и равзвитие животноводства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07 1 01 84350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07 1 01 84350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07 1 01 84350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1 372,5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1 386,8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1 372,5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1 386,8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07 4 01 84200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872,5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886,8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07 4 01 84200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872,5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886,8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07 4 01 84200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872,5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886,8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4 01 G4200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4 01 G4200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4 01 G4200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"Общепрограммные мероприятия"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07 5 00 00000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07 5 01 00000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Транспорт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"Современная транспортная система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"Автомобильный транспорт"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Дорожное хозяйство (дорожные фонды)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90 271,5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80 271,5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"Современная транспортная система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90 271,5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80 271,5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"Дорожное хозяйство"</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89 013,3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79 013,3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16 2 01 00000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16 2 01 99990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16 2 01 99990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16 2 01 99990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16 2 03 00000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16 2 03 99990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16 2 03 99990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16 2 03 99990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"Безопасность дорожного движения"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16 4 01 99990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16 4 01 99990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16 4 01 99990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Связь и информатика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9 461,1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9 461,1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"Цифровое развитие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7 426,9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7 426,9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"Цифровой город"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5 351,7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5 351,7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15 1 02 20070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15 1 02 20070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15 1 02 20070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15 1 03 20070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15 1 03 20070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15 1 03 20070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"Создание устойчивой информационно-телекоммуникационной инфраструктуры"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15 2 03 00000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15 2 03 20070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15 2 03 20070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15 2 03 20070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Прочие мероприятия органов местного самоуправления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национальной экономики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95 134,3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98 613,3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"Поддержка занятости населения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"Улучшение условий и охраны труда в муниципальном образовании"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1 482,7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1 482,7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1 512,7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1 512,7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1 482,7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1 482,7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1 512,7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1 512,7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148,3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148,3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118,3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118,3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148,3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148,3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118,3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118,3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28 645,3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32 124,3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"Содействие развитию градостроительной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3 521,0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"Внесение изменений в Генеральный план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3 521,0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Мероприятия по градостроительной деятельности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08 1 01 82761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2 790,0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6 510,0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08 1 01 82761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2 790,0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6 510,0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08 1 01 82761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2 790,0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6 510,0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521,0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521,0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521,0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Мероприятия по градостроительной деятельности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S2761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S2761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1 01 S2761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21 301,8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21 301,8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21 301,8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21 301,8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3 572,5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3 572,5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3 572,5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3 572,5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экономического потенциала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3 018,5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3 018,5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малого и среднего предпринимательства"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3 018,5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3 018,5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I4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3 015,0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3 015,0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Поддержка малого и среднего предпринимательства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I4 82380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I4 82380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I4 82380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Поддержка малого и среднего предпринимательства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I4 S2380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I4 S2380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14 3 I4 S2380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эффективности системы управления муниципальным имуществом"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мероприятий по землеустройству и землепользованию"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Жилищно-коммунальное хозяйство</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403 087,5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369 102,3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Жилищное хозяйство</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264 133,6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237 651,6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261 382,6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234 900,6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"Содействие развитию жилищного строительства"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261 382,6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234 900,6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43 710,0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18 228,0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08 2 01 82762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40 650,3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16 952,0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Капитальные вложения в объекты государственной (муниципальной) собственности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08 2 01 82762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40 650,3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16 952,0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Бюджетные инвестиции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08 2 01 82762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40 650,3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16 952,0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08 2 01 82762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410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40 650,3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16 952,0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01 S2762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3 059,7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1 276,0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Капитальные вложения в объекты государственной (муниципальной) собственности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01 S2762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3 059,7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1 276,0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Бюджетные инвестиции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01 S2762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3 059,7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1 276,0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08 2 01 S2762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410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3 059,7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1 276,0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"Демонтаж аварийного, непригодного жилищного фонда"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08 2 07 00000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07 L1780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Капитальные вложения в объекты государственной (муниципальной) собственности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07 L1780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Бюджетные инвестиции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2 07 L1780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Приобретение жилых помещений в целях обеспечения жильём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08 2 07 L1780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410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216 672,6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216 672,6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эффективности системы управления муниципальным имуществом"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Коммунальное хозяйство</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24 201,6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16 848,4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мер социальной поддержки отдельных категорий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"Реализация социальных гарантий отдельных категорий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02 2 02 61100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02 2 02 61100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02 2 02 61100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21 930,4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13 987,2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21 930,4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13 987,2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09 3 01 00000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21 930,4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13 987,2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09 3 01 82591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18 640,8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11 889,1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09 3 01 82591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18 640,8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11 889,1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09 3 01 82591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18 640,8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11 889,1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3 01 S2591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2 098,1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3 01 S2591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2 098,1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3 01 S2591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3 289,6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2 098,1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"Экологическая безопасность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Благоустройство</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74 795,6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74 645,6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"Формирование комфортной городской среды"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09 6 00 00000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Региональный проект "Формирование комфортной городской среды"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6 F2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программ формирования современной городской среды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6 F2 55550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6 F2 55550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 6 F2 55550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61 678,2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61 528,2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освещения улиц, территорий микрорайонов"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"Содержание мест захоронения"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6 493,4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6 343,4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6 493,4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6 343,4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6 493,4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6 343,4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6 493,4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6 343,4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"Летнее и зимнее содержание городских территорий"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23 140,7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23 140,7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21 0 05 61100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21 0 05 61100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21 0 05 61100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"Повышение уровня культуры населения"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21 0 06 00000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21 0 06 99990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21 0 06 99990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21 0 06 99990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жилищно-коммунального хозяйства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39 956,7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39 956,7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08 3 05 84220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08 3 05 84220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08 3 05 84220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эффективности системы управления муниципальным имуществом"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19 1 02 61100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Охрана окружающей среды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1 700,9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1 230,9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Охрана объектов растительного и животного мира и среды их обитания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867,0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"Экологическая безопасность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867,0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867,0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охраны окружающей среды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833,9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833,9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"Экологическая безопасность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833,9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833,9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13 1 04 99990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733,9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733,9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120,9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120,9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114,3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114,3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114,3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114,3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6,6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6,6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13 2 05 99990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Образование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1 879 928,0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1 311 628,4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1 904 813,8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1 340 602,1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Дошкольное образование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548 588,2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422 275,4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548 588,2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422 275,4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548 588,2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422 275,4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548 588,2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422 275,4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548 267,6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548 267,6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548 267,6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548 267,6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Общее образование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1 051 589,1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876 838,5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1 080 130,3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905 812,2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1 051 589,1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876 838,5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1 080 130,3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905 812,2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978 704,0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805 630,5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978 223,9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805 630,5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системы дошкольного и общего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42,5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42,5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01 1 01 99990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2 365,5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2 365,5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976 146,0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805 630,5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975 665,9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805 630,5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73 835,5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73 835,5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73 835,5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73 835,5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50 453,2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50 453,2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23 382,3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23 382,3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01 1 05 20010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26 378,0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26 378,0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01 1 05 20010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26 378,0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26 378,0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01 1 05 20010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23 976,0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23 976,0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01 1 05 20010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2 402,0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2 402,0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01 1 05 53030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35 310,2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35 310,2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01 1 05 53030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35 310,2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35 310,2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01 1 05 53030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30 466,8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30 466,8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01 1 05 53030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4 843,4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4 843,4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01 1 05 84303</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804 271,5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804 271,5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804 271,5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804 271,5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01 1 05 84303</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804 271,5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804 271,5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804 271,5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804 271,5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01 1 05 84303</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573 204,2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573 204,2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561 614,1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561 614,1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01 1 05 84303</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231 067,3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231 067,3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242 657,4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242 657,4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01 1 05 84305</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01 1 05 84305</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01 1 05 84305</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L3040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34 991,8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34 511,7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L3040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34 991,8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34 511,7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L3040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25 802,4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25 466,7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05 L3040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9 189,4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9 045,0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составляющая регионального проекта "Учитель будущего"</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72 885,1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71 208,0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101 906,4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100 181,7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71 208,0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71 208,0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100 181,7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100 181,7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71 208,0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71 208,0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100 181,7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100 181,7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71 208,0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71 208,0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100 181,7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100 181,7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60 171,3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60 171,3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84 654,3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84 654,3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11 036,7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11 036,7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15 527,4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15 527,4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1 677,1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1 724,7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1 677,1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1 724,7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1 677,1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1 724,7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01 4 03 99990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1 677,1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1 724,7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Дополнительное образование детей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124 184,7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124 184,7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48 195,6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48 195,6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47 245,6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47 245,6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составляющая регионального проекта "Успех каждого ребенка"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47 245,6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47 245,6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E2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составляющая регионального проекта "Цифровая образовательная среда"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2 E4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2 E4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2 E4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2 E4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"Культурное пространство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Молодежная политика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125 667,1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122 011,7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125 667,1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122 011,7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12 721,4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12 721,4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летнего отдыха и оздоровления детей и молодежи"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12 721,4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12 721,4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Мероприятия по организации отдыха и оздоровления детей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01 1 06 20020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2 514,4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2 514,4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01 1 06 20020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2 514,4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2 514,4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01 1 06 20020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2 079,3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2 079,3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01 1 06 20020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435,1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435,1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01 1 06 82050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8 165,6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8 165,6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01 1 06 82050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8 165,6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8 165,6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01 1 06 82050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4 251,7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4 251,7</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01 1 06 82050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3 913,9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3 913,9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S2050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2 041,4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2 041,4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S2050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2 041,4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2 041,4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S2050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1 062,9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1 062,9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06 S2050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978,5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"Молодежь Югры и допризывная подготовка"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101 982,6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98 327,2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35 658,0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34 921,3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35 658,0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34 921,3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35 658,0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34 921,3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35 658,0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34 921,3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66 034,6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63 115,9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66 034,6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63 115,9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66 034,6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63 115,9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66 034,6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63 115,9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составляющая регионального проекта "Социальная активность"</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E8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E8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E8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E8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E8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E8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3 E8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Организация и обеспечение отдыха и оздоровления детей, в том числе в этнической среде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29 898,9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29 898,9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5 551,4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5 551,4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01 1 07 00000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01 1 07 61810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01 1 07 61810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01 1 07 61810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630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11 2 04 00000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11 2 04 99990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11 2 04 99990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11 2 04 99990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11 2 05 00000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11 2 05 99990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11 2 05 99990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11 2 05 99990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Культура, кинематография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157 559,8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157 578,5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Культура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151 163,2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151 163,2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"Культурное пространство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151 163,2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151 163,2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"Модернизация и развитие учреждений и организаций культуры"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69 643,5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69 643,5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библиотечного дела"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60 007,5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60 007,5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04 1 01 82520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04 1 01 82520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04 1 01 82520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S2520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S2520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01 S2520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музейного дела"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04 1 02 00590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79 885,1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79 885,1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профессионального искусства"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04 2 04 00590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04 2 04 00590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04 2 04 00590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социально-ориентированных некоммерческих организаций"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04 5 00 00000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04 5 01 00000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04 5 01 00590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04 5 01 00590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04 5 01 00590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культуры, кинематографии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6 396,6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6 415,3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"Культурное пространство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архивного дела"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04 3 02 00000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04 3 02 84100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04 3 02 84100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04 3 02 84100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Здравоохранение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здравоохранения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"Экологическая безопасность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"Организация противоэпидемиологических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13 3 01 00000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34,0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34,0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34,0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34,0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3 189,1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3 189,1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3 189,1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3 189,1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3 189,1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3 189,1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3 189,1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3 189,1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Социальная политика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113 143,4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98 133,8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112 316,8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97 322,5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Пенсионное обеспечение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мер социальной поддержки отдельных категорий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"Повышение уровня материального обеспечения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Пенсии за выслугу лет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02 2 01 71010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02 2 01 71010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02 2 01 71010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населения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5 670,2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5 670,2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4 725,1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4 725,1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5 670,2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5 670,2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4 725,1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4 725,1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5 670,2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5 670,2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4 725,1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4 725,1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5 670,2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5 670,2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4 725,1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4 725,1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08 3 01 51350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3 780,2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3 780,2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2 835,1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2 835,1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08 3 01 51350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3 780,2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3 780,2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2 835,1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2 835,1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08 3 01 51350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3 780,2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3 780,2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2 835,1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2 835,1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08 3 01 51760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08 3 01 51760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08 3 01 51760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Охрана семьи и детства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84 205,5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77 489,3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84 324,0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77 623,1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Публичные нормативные социальные выплаты гражданам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46 889,3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46 889,3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47 023,1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47 023,1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семьи, материнства и детства"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46 889,3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46 889,3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47 023,1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47 023,1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46 889,3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46 889,3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47 023,1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47 023,1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31 679,7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31 679,7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28 011,1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28 011,1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1 051,2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1 051,2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441,1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441,1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1 051,2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1 051,2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441,1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441,1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30 628,5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30 628,5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27 570,0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27 570,0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30 628,5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30 628,5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27 570,0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27 570,0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15 209,6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15 209,6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19 012,0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19 012,0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Капитальные вложения в объекты государственной (муниципальной) собственности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15 209,6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15 209,6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19 012,0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19 012,0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Бюджетные инвестиции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410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15 209,6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15 209,6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19 012,0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19 012,0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02 1 02 84310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i/>
                <w:iCs/>
                <w:sz w:val="20"/>
                <w:szCs w:val="20"/>
              </w:rPr>
            </w:pPr>
            <w:r w:rsidRPr="000454A0">
              <w:rPr>
                <w:rFonts w:ascii="Times New Roman" w:hAnsi="Times New Roman"/>
                <w:i/>
                <w:iCs/>
                <w:sz w:val="20"/>
                <w:szCs w:val="20"/>
              </w:rPr>
              <w:t>410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15 209,6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xml:space="preserve">15 209,6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19 012,0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i/>
                <w:iCs/>
                <w:sz w:val="20"/>
                <w:szCs w:val="20"/>
              </w:rPr>
            </w:pPr>
            <w:r w:rsidRPr="000454A0">
              <w:rPr>
                <w:rFonts w:ascii="Times New Roman" w:hAnsi="Times New Roman"/>
                <w:i/>
                <w:iCs/>
                <w:sz w:val="20"/>
                <w:szCs w:val="20"/>
              </w:rPr>
              <w:t xml:space="preserve">19 012,0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жильем молодых семей"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 по обеспечению жильем молодых семей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02 L4970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02 L4970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08 3 02 L4970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социальной политики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семьи, материнства и детства"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14 335,5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14 335,5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14 335,5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14 335,5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11 956,4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11 956,4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11 956,4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11 956,4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11 956,4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11 956,4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11 956,4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11 956,4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1 407,8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1 407,8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1 407,8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1 407,8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1 407,8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1 407,8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1 407,8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1 407,8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971,3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971,3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971,3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971,3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630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971,3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971,3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971,3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971,3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638,8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638,8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638,8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638,8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555,5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555,5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555,5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555,5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555,5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555,5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555,5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555,5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83,3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83,3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83,3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83,3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83,3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83,3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Физическая культура и спорт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118 397,7</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118 553,6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Физическая культура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86 880,4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87 169,1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физической культуры и спорта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86 880,4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87 169,1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86 880,4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87 169,1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и проведение официальных спортивных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82 690,5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82 686,4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82 690,5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82 686,4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82 690,5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82 686,4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82 690,5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82 686,4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955,1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955,1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05 2 05 82110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05 2 05 82110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05 2 05 82110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05 S2110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05 S2110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05 S2110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«Укрепление материально-технической базы учреждений спорта»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05 2 06 00000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109,8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402,6</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Развитие сети спортивных объектов шаговой доступности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05 2 06 82130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382,4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05 2 06 82130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382,4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05 2 06 82130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382,4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Развитие сети спортивных объектов шаговой доступности за счет средств бюджета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06 S2130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06 S2130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06 S2130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5,6</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20,2</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Массовый спорт</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25 746,2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25 613,4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физической культуры и спорта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25 746,2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25 613,4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физической культуры и массового спорта"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25 746,2</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25 613,4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05 1 01 00590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05 1 04 00000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23 206,8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23 074,0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05 1 04 00590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23 206,8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23 074,0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05 1 04 00590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23 206,8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23 074,0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05 1 04 00590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23 206,8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23 074,0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Региональный проект "Спорт-норма жизни"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P5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P5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P5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1 P5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Спорт высших достижений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физической культуры и спорта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Региональный проект "Спорт-норма жизни"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P5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P5 50810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P5 50810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 2 P5 50810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физической культуры и спорта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5 566,3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5 566,3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5 566,3</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5 566,3</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4,8</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4,8</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Средства массовой информации</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28 497,5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28 497,5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Телевидение и радиовещание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гражданского общества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функционирования телерадиовещания"</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18 2 02 00000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18 2 02 00590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Периодическая печать и издательства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гражданского общества в городе Пыть-Яхе"</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18 0 00 00000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18 2 00 00000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18 2 03 00000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18 2 03 00590</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BF37B9" w:rsidRPr="000454A0" w:rsidTr="00755D61">
        <w:trPr>
          <w:cantSplit/>
          <w:trHeight w:val="20"/>
        </w:trPr>
        <w:tc>
          <w:tcPr>
            <w:tcW w:w="2332" w:type="pct"/>
            <w:tcBorders>
              <w:top w:val="nil"/>
              <w:left w:val="single" w:sz="4" w:space="0" w:color="auto"/>
              <w:bottom w:val="single" w:sz="4" w:space="0" w:color="auto"/>
              <w:right w:val="single" w:sz="4" w:space="0" w:color="auto"/>
            </w:tcBorders>
            <w:noWrap/>
          </w:tcPr>
          <w:p w:rsidR="00BF37B9" w:rsidRPr="000454A0" w:rsidRDefault="00BF37B9" w:rsidP="000454A0">
            <w:pPr>
              <w:spacing w:after="0" w:line="240" w:lineRule="auto"/>
              <w:rPr>
                <w:rFonts w:ascii="Times New Roman" w:hAnsi="Times New Roman"/>
                <w:sz w:val="20"/>
                <w:szCs w:val="20"/>
              </w:rPr>
            </w:pPr>
            <w:r w:rsidRPr="000454A0">
              <w:rPr>
                <w:rFonts w:ascii="Times New Roman" w:hAnsi="Times New Roman"/>
                <w:sz w:val="20"/>
                <w:szCs w:val="20"/>
              </w:rPr>
              <w:t>Всего</w:t>
            </w:r>
          </w:p>
        </w:tc>
        <w:tc>
          <w:tcPr>
            <w:tcW w:w="18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43"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48"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9"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6" w:type="pct"/>
            <w:tcBorders>
              <w:top w:val="nil"/>
              <w:left w:val="nil"/>
              <w:bottom w:val="single" w:sz="4" w:space="0" w:color="auto"/>
              <w:right w:val="single" w:sz="4" w:space="0" w:color="auto"/>
            </w:tcBorders>
            <w:noWrap/>
            <w:vAlign w:val="bottom"/>
          </w:tcPr>
          <w:p w:rsidR="00BF37B9" w:rsidRPr="000454A0" w:rsidRDefault="00BF37B9" w:rsidP="000454A0">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9"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3 431 157,5</w:t>
            </w:r>
          </w:p>
        </w:tc>
        <w:tc>
          <w:tcPr>
            <w:tcW w:w="41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1 443 031,0</w:t>
            </w:r>
          </w:p>
        </w:tc>
        <w:tc>
          <w:tcPr>
            <w:tcW w:w="390"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3 456 441,0</w:t>
            </w:r>
          </w:p>
        </w:tc>
        <w:tc>
          <w:tcPr>
            <w:tcW w:w="346" w:type="pct"/>
            <w:tcBorders>
              <w:top w:val="nil"/>
              <w:left w:val="nil"/>
              <w:bottom w:val="single" w:sz="4" w:space="0" w:color="auto"/>
              <w:right w:val="single" w:sz="4" w:space="0" w:color="auto"/>
            </w:tcBorders>
            <w:vAlign w:val="bottom"/>
          </w:tcPr>
          <w:p w:rsidR="00BF37B9" w:rsidRPr="000454A0" w:rsidRDefault="00BF37B9" w:rsidP="000454A0">
            <w:pPr>
              <w:spacing w:after="0" w:line="240" w:lineRule="auto"/>
              <w:jc w:val="right"/>
              <w:rPr>
                <w:rFonts w:ascii="Times New Roman" w:hAnsi="Times New Roman"/>
                <w:sz w:val="20"/>
                <w:szCs w:val="20"/>
              </w:rPr>
            </w:pPr>
            <w:r w:rsidRPr="000454A0">
              <w:rPr>
                <w:rFonts w:ascii="Times New Roman" w:hAnsi="Times New Roman"/>
                <w:sz w:val="20"/>
                <w:szCs w:val="20"/>
              </w:rPr>
              <w:t>1 471 268,2</w:t>
            </w:r>
          </w:p>
        </w:tc>
      </w:tr>
    </w:tbl>
    <w:p w:rsidR="00BF37B9" w:rsidRDefault="00BF37B9" w:rsidP="00026706">
      <w:pPr>
        <w:spacing w:after="0" w:line="240" w:lineRule="auto"/>
        <w:jc w:val="right"/>
        <w:rPr>
          <w:rFonts w:ascii="Times New Roman" w:hAnsi="Times New Roman"/>
          <w:sz w:val="24"/>
          <w:szCs w:val="24"/>
        </w:rPr>
      </w:pPr>
      <w:r>
        <w:rPr>
          <w:noProof/>
        </w:rPr>
        <w:pict>
          <v:rect id="Прямоугольник 18" o:spid="_x0000_s1026" style="position:absolute;left:0;text-align:left;margin-left:779.4pt;margin-top:-27.9pt;width:27pt;height:24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" filled="f" stroked="f">
            <v:textbox style="mso-next-textbox:#Прямоугольник 18">
              <w:txbxContent>
                <w:p w:rsidR="00BF37B9" w:rsidRPr="000454A0" w:rsidRDefault="00BF37B9" w:rsidP="0091132C">
                  <w:pPr>
                    <w:rPr>
                      <w:rFonts w:ascii="Times New Roman" w:hAnsi="Times New Roman"/>
                      <w:sz w:val="28"/>
                      <w:szCs w:val="28"/>
                    </w:rPr>
                  </w:pPr>
                  <w:bookmarkStart w:id="0" w:name="_GoBack"/>
                  <w:bookmarkEnd w:id="0"/>
                  <w:r w:rsidRPr="000454A0">
                    <w:rPr>
                      <w:rFonts w:ascii="Times New Roman" w:hAnsi="Times New Roman"/>
                      <w:sz w:val="28"/>
                      <w:szCs w:val="28"/>
                    </w:rPr>
                    <w:t>».</w:t>
                  </w:r>
                </w:p>
              </w:txbxContent>
            </v:textbox>
          </v:rect>
        </w:pict>
      </w:r>
    </w:p>
    <w:sectPr w:rsidR="00BF37B9" w:rsidSect="000622E4">
      <w:headerReference w:type="even" r:id="rId6"/>
      <w:headerReference w:type="default" r:id="rId7"/>
      <w:pgSz w:w="16838" w:h="11906" w:orient="landscape"/>
      <w:pgMar w:top="851" w:right="567" w:bottom="851" w:left="567" w:header="283" w:footer="283" w:gutter="0"/>
      <w:pgNumType w:start="19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7B9" w:rsidRDefault="00BF37B9" w:rsidP="00E619A7">
      <w:pPr>
        <w:spacing w:after="0" w:line="240" w:lineRule="auto"/>
      </w:pPr>
      <w:r>
        <w:separator/>
      </w:r>
    </w:p>
  </w:endnote>
  <w:endnote w:type="continuationSeparator" w:id="0">
    <w:p w:rsidR="00BF37B9" w:rsidRDefault="00BF37B9"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7B9" w:rsidRDefault="00BF37B9" w:rsidP="00E619A7">
      <w:pPr>
        <w:spacing w:after="0" w:line="240" w:lineRule="auto"/>
      </w:pPr>
      <w:r>
        <w:separator/>
      </w:r>
    </w:p>
  </w:footnote>
  <w:footnote w:type="continuationSeparator" w:id="0">
    <w:p w:rsidR="00BF37B9" w:rsidRDefault="00BF37B9"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7B9" w:rsidRDefault="00BF37B9" w:rsidP="003E0AA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F37B9" w:rsidRDefault="00BF37B9" w:rsidP="00D2371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7B9" w:rsidRPr="007821C9" w:rsidRDefault="00BF37B9" w:rsidP="00A5359E">
    <w:pPr>
      <w:pStyle w:val="Header"/>
      <w:jc w:val="right"/>
    </w:pPr>
    <w:fldSimple w:instr="PAGE   \* MERGEFORMAT">
      <w:r>
        <w:rPr>
          <w:noProof/>
        </w:rPr>
        <w:t>194</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26706"/>
    <w:rsid w:val="000454A0"/>
    <w:rsid w:val="00047614"/>
    <w:rsid w:val="000530F6"/>
    <w:rsid w:val="0005532A"/>
    <w:rsid w:val="000622E4"/>
    <w:rsid w:val="000C5D55"/>
    <w:rsid w:val="000E3070"/>
    <w:rsid w:val="000F5406"/>
    <w:rsid w:val="00104839"/>
    <w:rsid w:val="00156D29"/>
    <w:rsid w:val="00185A03"/>
    <w:rsid w:val="0019470E"/>
    <w:rsid w:val="002328E1"/>
    <w:rsid w:val="00255EA7"/>
    <w:rsid w:val="002B68CB"/>
    <w:rsid w:val="00317203"/>
    <w:rsid w:val="00366FC7"/>
    <w:rsid w:val="00395BB0"/>
    <w:rsid w:val="003A531E"/>
    <w:rsid w:val="003E0AA6"/>
    <w:rsid w:val="003E6C00"/>
    <w:rsid w:val="003E70FC"/>
    <w:rsid w:val="004173F0"/>
    <w:rsid w:val="00584643"/>
    <w:rsid w:val="005C7B0D"/>
    <w:rsid w:val="005D3D7D"/>
    <w:rsid w:val="005D77EB"/>
    <w:rsid w:val="005E08CF"/>
    <w:rsid w:val="005E39E5"/>
    <w:rsid w:val="00612755"/>
    <w:rsid w:val="00615C20"/>
    <w:rsid w:val="00620469"/>
    <w:rsid w:val="006808EB"/>
    <w:rsid w:val="006C47E0"/>
    <w:rsid w:val="006E7FE9"/>
    <w:rsid w:val="006F4D14"/>
    <w:rsid w:val="006F590D"/>
    <w:rsid w:val="00712354"/>
    <w:rsid w:val="00725159"/>
    <w:rsid w:val="00755D61"/>
    <w:rsid w:val="007821C9"/>
    <w:rsid w:val="007D2A56"/>
    <w:rsid w:val="00800A29"/>
    <w:rsid w:val="00813FA5"/>
    <w:rsid w:val="008556F1"/>
    <w:rsid w:val="008561CE"/>
    <w:rsid w:val="008B3E35"/>
    <w:rsid w:val="008E02FC"/>
    <w:rsid w:val="0091132C"/>
    <w:rsid w:val="009130BF"/>
    <w:rsid w:val="00920B5F"/>
    <w:rsid w:val="009B3BB2"/>
    <w:rsid w:val="009C1916"/>
    <w:rsid w:val="009F107E"/>
    <w:rsid w:val="00A5359E"/>
    <w:rsid w:val="00AE02B4"/>
    <w:rsid w:val="00B93D7F"/>
    <w:rsid w:val="00BA3BC1"/>
    <w:rsid w:val="00BA51B9"/>
    <w:rsid w:val="00BE39D8"/>
    <w:rsid w:val="00BF37B9"/>
    <w:rsid w:val="00C40008"/>
    <w:rsid w:val="00C53207"/>
    <w:rsid w:val="00C90380"/>
    <w:rsid w:val="00C92E6F"/>
    <w:rsid w:val="00CB05B3"/>
    <w:rsid w:val="00CD3134"/>
    <w:rsid w:val="00D069B2"/>
    <w:rsid w:val="00D12D05"/>
    <w:rsid w:val="00D23712"/>
    <w:rsid w:val="00D40128"/>
    <w:rsid w:val="00D87223"/>
    <w:rsid w:val="00E04FC4"/>
    <w:rsid w:val="00E06A87"/>
    <w:rsid w:val="00E469DE"/>
    <w:rsid w:val="00E619A7"/>
    <w:rsid w:val="00E92223"/>
    <w:rsid w:val="00F5134D"/>
    <w:rsid w:val="00FC764B"/>
    <w:rsid w:val="00FF73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64B"/>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rPr>
      <w:sz w:val="20"/>
      <w:szCs w:val="20"/>
    </w:r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rPr>
      <w:sz w:val="20"/>
      <w:szCs w:val="20"/>
    </w:r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D23712"/>
    <w:rPr>
      <w:rFonts w:cs="Times New Roman"/>
    </w:rPr>
  </w:style>
  <w:style w:type="paragraph" w:styleId="BalloonText">
    <w:name w:val="Balloon Text"/>
    <w:basedOn w:val="Normal"/>
    <w:link w:val="BalloonTextChar"/>
    <w:uiPriority w:val="99"/>
    <w:semiHidden/>
    <w:rsid w:val="003E0AA6"/>
    <w:rPr>
      <w:rFonts w:ascii="Times New Roman" w:hAnsi="Times New Roman"/>
      <w:sz w:val="2"/>
    </w:rPr>
  </w:style>
  <w:style w:type="character" w:customStyle="1" w:styleId="BalloonTextChar">
    <w:name w:val="Balloon Text Char"/>
    <w:basedOn w:val="DefaultParagraphFont"/>
    <w:link w:val="BalloonText"/>
    <w:uiPriority w:val="99"/>
    <w:semiHidden/>
    <w:locked/>
    <w:rsid w:val="00612755"/>
    <w:rPr>
      <w:rFonts w:ascii="Times New Roman" w:hAnsi="Times New Roman" w:cs="Times New Roman"/>
      <w:sz w:val="2"/>
    </w:rPr>
  </w:style>
  <w:style w:type="paragraph" w:customStyle="1" w:styleId="xl88">
    <w:name w:val="xl88"/>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Normal"/>
    <w:uiPriority w:val="99"/>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Normal"/>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Normal"/>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Normal"/>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Normal"/>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r="http://schemas.openxmlformats.org/officeDocument/2006/relationships" xmlns:w="http://schemas.openxmlformats.org/wordprocessingml/2006/main">
  <w:divs>
    <w:div w:id="437483019">
      <w:marLeft w:val="0"/>
      <w:marRight w:val="0"/>
      <w:marTop w:val="0"/>
      <w:marBottom w:val="0"/>
      <w:divBdr>
        <w:top w:val="none" w:sz="0" w:space="0" w:color="auto"/>
        <w:left w:val="none" w:sz="0" w:space="0" w:color="auto"/>
        <w:bottom w:val="none" w:sz="0" w:space="0" w:color="auto"/>
        <w:right w:val="none" w:sz="0" w:space="0" w:color="auto"/>
      </w:divBdr>
    </w:div>
    <w:div w:id="437483020">
      <w:marLeft w:val="0"/>
      <w:marRight w:val="0"/>
      <w:marTop w:val="0"/>
      <w:marBottom w:val="0"/>
      <w:divBdr>
        <w:top w:val="none" w:sz="0" w:space="0" w:color="auto"/>
        <w:left w:val="none" w:sz="0" w:space="0" w:color="auto"/>
        <w:bottom w:val="none" w:sz="0" w:space="0" w:color="auto"/>
        <w:right w:val="none" w:sz="0" w:space="0" w:color="auto"/>
      </w:divBdr>
    </w:div>
    <w:div w:id="437483021">
      <w:marLeft w:val="0"/>
      <w:marRight w:val="0"/>
      <w:marTop w:val="0"/>
      <w:marBottom w:val="0"/>
      <w:divBdr>
        <w:top w:val="none" w:sz="0" w:space="0" w:color="auto"/>
        <w:left w:val="none" w:sz="0" w:space="0" w:color="auto"/>
        <w:bottom w:val="none" w:sz="0" w:space="0" w:color="auto"/>
        <w:right w:val="none" w:sz="0" w:space="0" w:color="auto"/>
      </w:divBdr>
    </w:div>
    <w:div w:id="437483022">
      <w:marLeft w:val="0"/>
      <w:marRight w:val="0"/>
      <w:marTop w:val="0"/>
      <w:marBottom w:val="0"/>
      <w:divBdr>
        <w:top w:val="none" w:sz="0" w:space="0" w:color="auto"/>
        <w:left w:val="none" w:sz="0" w:space="0" w:color="auto"/>
        <w:bottom w:val="none" w:sz="0" w:space="0" w:color="auto"/>
        <w:right w:val="none" w:sz="0" w:space="0" w:color="auto"/>
      </w:divBdr>
    </w:div>
    <w:div w:id="437483023">
      <w:marLeft w:val="0"/>
      <w:marRight w:val="0"/>
      <w:marTop w:val="0"/>
      <w:marBottom w:val="0"/>
      <w:divBdr>
        <w:top w:val="none" w:sz="0" w:space="0" w:color="auto"/>
        <w:left w:val="none" w:sz="0" w:space="0" w:color="auto"/>
        <w:bottom w:val="none" w:sz="0" w:space="0" w:color="auto"/>
        <w:right w:val="none" w:sz="0" w:space="0" w:color="auto"/>
      </w:divBdr>
    </w:div>
    <w:div w:id="437483024">
      <w:marLeft w:val="0"/>
      <w:marRight w:val="0"/>
      <w:marTop w:val="0"/>
      <w:marBottom w:val="0"/>
      <w:divBdr>
        <w:top w:val="none" w:sz="0" w:space="0" w:color="auto"/>
        <w:left w:val="none" w:sz="0" w:space="0" w:color="auto"/>
        <w:bottom w:val="none" w:sz="0" w:space="0" w:color="auto"/>
        <w:right w:val="none" w:sz="0" w:space="0" w:color="auto"/>
      </w:divBdr>
    </w:div>
    <w:div w:id="437483025">
      <w:marLeft w:val="0"/>
      <w:marRight w:val="0"/>
      <w:marTop w:val="0"/>
      <w:marBottom w:val="0"/>
      <w:divBdr>
        <w:top w:val="none" w:sz="0" w:space="0" w:color="auto"/>
        <w:left w:val="none" w:sz="0" w:space="0" w:color="auto"/>
        <w:bottom w:val="none" w:sz="0" w:space="0" w:color="auto"/>
        <w:right w:val="none" w:sz="0" w:space="0" w:color="auto"/>
      </w:divBdr>
    </w:div>
    <w:div w:id="437483026">
      <w:marLeft w:val="0"/>
      <w:marRight w:val="0"/>
      <w:marTop w:val="0"/>
      <w:marBottom w:val="0"/>
      <w:divBdr>
        <w:top w:val="none" w:sz="0" w:space="0" w:color="auto"/>
        <w:left w:val="none" w:sz="0" w:space="0" w:color="auto"/>
        <w:bottom w:val="none" w:sz="0" w:space="0" w:color="auto"/>
        <w:right w:val="none" w:sz="0" w:space="0" w:color="auto"/>
      </w:divBdr>
    </w:div>
    <w:div w:id="437483027">
      <w:marLeft w:val="0"/>
      <w:marRight w:val="0"/>
      <w:marTop w:val="0"/>
      <w:marBottom w:val="0"/>
      <w:divBdr>
        <w:top w:val="none" w:sz="0" w:space="0" w:color="auto"/>
        <w:left w:val="none" w:sz="0" w:space="0" w:color="auto"/>
        <w:bottom w:val="none" w:sz="0" w:space="0" w:color="auto"/>
        <w:right w:val="none" w:sz="0" w:space="0" w:color="auto"/>
      </w:divBdr>
    </w:div>
    <w:div w:id="437483028">
      <w:marLeft w:val="0"/>
      <w:marRight w:val="0"/>
      <w:marTop w:val="0"/>
      <w:marBottom w:val="0"/>
      <w:divBdr>
        <w:top w:val="none" w:sz="0" w:space="0" w:color="auto"/>
        <w:left w:val="none" w:sz="0" w:space="0" w:color="auto"/>
        <w:bottom w:val="none" w:sz="0" w:space="0" w:color="auto"/>
        <w:right w:val="none" w:sz="0" w:space="0" w:color="auto"/>
      </w:divBdr>
    </w:div>
    <w:div w:id="437483029">
      <w:marLeft w:val="0"/>
      <w:marRight w:val="0"/>
      <w:marTop w:val="0"/>
      <w:marBottom w:val="0"/>
      <w:divBdr>
        <w:top w:val="none" w:sz="0" w:space="0" w:color="auto"/>
        <w:left w:val="none" w:sz="0" w:space="0" w:color="auto"/>
        <w:bottom w:val="none" w:sz="0" w:space="0" w:color="auto"/>
        <w:right w:val="none" w:sz="0" w:space="0" w:color="auto"/>
      </w:divBdr>
    </w:div>
    <w:div w:id="437483030">
      <w:marLeft w:val="0"/>
      <w:marRight w:val="0"/>
      <w:marTop w:val="0"/>
      <w:marBottom w:val="0"/>
      <w:divBdr>
        <w:top w:val="none" w:sz="0" w:space="0" w:color="auto"/>
        <w:left w:val="none" w:sz="0" w:space="0" w:color="auto"/>
        <w:bottom w:val="none" w:sz="0" w:space="0" w:color="auto"/>
        <w:right w:val="none" w:sz="0" w:space="0" w:color="auto"/>
      </w:divBdr>
    </w:div>
    <w:div w:id="437483031">
      <w:marLeft w:val="0"/>
      <w:marRight w:val="0"/>
      <w:marTop w:val="0"/>
      <w:marBottom w:val="0"/>
      <w:divBdr>
        <w:top w:val="none" w:sz="0" w:space="0" w:color="auto"/>
        <w:left w:val="none" w:sz="0" w:space="0" w:color="auto"/>
        <w:bottom w:val="none" w:sz="0" w:space="0" w:color="auto"/>
        <w:right w:val="none" w:sz="0" w:space="0" w:color="auto"/>
      </w:divBdr>
    </w:div>
    <w:div w:id="437483032">
      <w:marLeft w:val="0"/>
      <w:marRight w:val="0"/>
      <w:marTop w:val="0"/>
      <w:marBottom w:val="0"/>
      <w:divBdr>
        <w:top w:val="none" w:sz="0" w:space="0" w:color="auto"/>
        <w:left w:val="none" w:sz="0" w:space="0" w:color="auto"/>
        <w:bottom w:val="none" w:sz="0" w:space="0" w:color="auto"/>
        <w:right w:val="none" w:sz="0" w:space="0" w:color="auto"/>
      </w:divBdr>
    </w:div>
    <w:div w:id="437483033">
      <w:marLeft w:val="0"/>
      <w:marRight w:val="0"/>
      <w:marTop w:val="0"/>
      <w:marBottom w:val="0"/>
      <w:divBdr>
        <w:top w:val="none" w:sz="0" w:space="0" w:color="auto"/>
        <w:left w:val="none" w:sz="0" w:space="0" w:color="auto"/>
        <w:bottom w:val="none" w:sz="0" w:space="0" w:color="auto"/>
        <w:right w:val="none" w:sz="0" w:space="0" w:color="auto"/>
      </w:divBdr>
    </w:div>
    <w:div w:id="437483034">
      <w:marLeft w:val="0"/>
      <w:marRight w:val="0"/>
      <w:marTop w:val="0"/>
      <w:marBottom w:val="0"/>
      <w:divBdr>
        <w:top w:val="none" w:sz="0" w:space="0" w:color="auto"/>
        <w:left w:val="none" w:sz="0" w:space="0" w:color="auto"/>
        <w:bottom w:val="none" w:sz="0" w:space="0" w:color="auto"/>
        <w:right w:val="none" w:sz="0" w:space="0" w:color="auto"/>
      </w:divBdr>
    </w:div>
    <w:div w:id="437483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54</Pages>
  <Words>19826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13</cp:revision>
  <cp:lastPrinted>2021-03-04T04:38:00Z</cp:lastPrinted>
  <dcterms:created xsi:type="dcterms:W3CDTF">2020-01-31T11:13:00Z</dcterms:created>
  <dcterms:modified xsi:type="dcterms:W3CDTF">2021-03-19T11:42:00Z</dcterms:modified>
</cp:coreProperties>
</file>